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ECD3" w14:textId="77777777" w:rsidR="00A2539E" w:rsidRPr="00FB5889" w:rsidRDefault="00A2539E" w:rsidP="00FB5889">
      <w:pPr>
        <w:tabs>
          <w:tab w:val="left" w:pos="993"/>
        </w:tabs>
        <w:ind w:firstLine="851"/>
        <w:rPr>
          <w:b/>
          <w:sz w:val="24"/>
          <w:szCs w:val="24"/>
        </w:rPr>
      </w:pPr>
    </w:p>
    <w:p w14:paraId="3E8DD3C5" w14:textId="1A2B4C91" w:rsidR="00A869F5" w:rsidRDefault="00A869F5" w:rsidP="00A869F5">
      <w:pPr>
        <w:tabs>
          <w:tab w:val="left" w:pos="993"/>
        </w:tabs>
        <w:ind w:firstLine="85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ОБРАЗЕЦ № 2</w:t>
      </w:r>
    </w:p>
    <w:p w14:paraId="01ED9EC5" w14:textId="77777777" w:rsidR="00A869F5" w:rsidRDefault="00A869F5" w:rsidP="00FB5889">
      <w:pPr>
        <w:tabs>
          <w:tab w:val="left" w:pos="993"/>
        </w:tabs>
        <w:ind w:firstLine="851"/>
        <w:jc w:val="center"/>
        <w:rPr>
          <w:b/>
          <w:sz w:val="24"/>
          <w:szCs w:val="24"/>
        </w:rPr>
      </w:pPr>
    </w:p>
    <w:p w14:paraId="0F7A0D0A" w14:textId="77777777" w:rsidR="00A869F5" w:rsidRDefault="00A869F5" w:rsidP="00FB5889">
      <w:pPr>
        <w:tabs>
          <w:tab w:val="left" w:pos="993"/>
        </w:tabs>
        <w:ind w:firstLine="851"/>
        <w:jc w:val="center"/>
        <w:rPr>
          <w:b/>
          <w:sz w:val="24"/>
          <w:szCs w:val="24"/>
        </w:rPr>
      </w:pPr>
    </w:p>
    <w:p w14:paraId="7AD25E6D" w14:textId="77777777" w:rsidR="005C40BD" w:rsidRPr="00513E55" w:rsidRDefault="005C40BD" w:rsidP="005C40BD">
      <w:pPr>
        <w:jc w:val="center"/>
        <w:rPr>
          <w:b/>
          <w:sz w:val="24"/>
          <w:szCs w:val="24"/>
        </w:rPr>
      </w:pPr>
      <w:r w:rsidRPr="00513E55">
        <w:rPr>
          <w:b/>
          <w:sz w:val="24"/>
          <w:szCs w:val="24"/>
        </w:rPr>
        <w:t>Т Е Х Н И Ч Е С К О   П Р Е Д Л О Ж Е Н И Е</w:t>
      </w:r>
    </w:p>
    <w:p w14:paraId="737D6877" w14:textId="77777777" w:rsidR="005C40BD" w:rsidRPr="00513E55" w:rsidRDefault="005C40BD" w:rsidP="005C40BD">
      <w:pPr>
        <w:ind w:left="4320"/>
        <w:jc w:val="both"/>
        <w:rPr>
          <w:sz w:val="24"/>
          <w:szCs w:val="24"/>
        </w:rPr>
      </w:pPr>
    </w:p>
    <w:p w14:paraId="2D1D9A96" w14:textId="77777777" w:rsidR="005C40BD" w:rsidRPr="00513E55" w:rsidRDefault="005C40BD" w:rsidP="005C40BD">
      <w:pPr>
        <w:shd w:val="clear" w:color="auto" w:fill="FFFFFF"/>
        <w:spacing w:before="235" w:line="259" w:lineRule="exact"/>
        <w:ind w:left="53" w:right="2650" w:firstLine="3014"/>
        <w:jc w:val="both"/>
        <w:rPr>
          <w:u w:val="single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9E551F" wp14:editId="06346D97">
                <wp:simplePos x="0" y="0"/>
                <wp:positionH relativeFrom="column">
                  <wp:posOffset>3175</wp:posOffset>
                </wp:positionH>
                <wp:positionV relativeFrom="paragraph">
                  <wp:posOffset>155575</wp:posOffset>
                </wp:positionV>
                <wp:extent cx="5462270" cy="0"/>
                <wp:effectExtent l="12700" t="12700" r="11430" b="63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22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5BB85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2.25pt" to="430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" o:allowincell="f" strokeweight=".7pt"/>
            </w:pict>
          </mc:Fallback>
        </mc:AlternateContent>
      </w:r>
      <w:r w:rsidRPr="00513E55">
        <w:rPr>
          <w:spacing w:val="-3"/>
        </w:rPr>
        <w:t xml:space="preserve">(наименование на участника) </w:t>
      </w:r>
      <w:r w:rsidRPr="00513E55">
        <w:rPr>
          <w:sz w:val="24"/>
          <w:szCs w:val="24"/>
        </w:rPr>
        <w:t>представлявано от</w:t>
      </w:r>
    </w:p>
    <w:p w14:paraId="63C041FC" w14:textId="77777777" w:rsidR="005C40BD" w:rsidRPr="00513E55" w:rsidRDefault="005C40BD" w:rsidP="005C40BD">
      <w:pPr>
        <w:shd w:val="clear" w:color="auto" w:fill="FFFFFF"/>
        <w:spacing w:before="269"/>
        <w:ind w:left="250"/>
        <w:jc w:val="both"/>
        <w:rPr>
          <w:spacing w:val="-2"/>
        </w:rPr>
      </w:pPr>
      <w:r w:rsidRPr="00513E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45CFFD7" wp14:editId="1ECFA79C">
                <wp:simplePos x="0" y="0"/>
                <wp:positionH relativeFrom="column">
                  <wp:posOffset>8890</wp:posOffset>
                </wp:positionH>
                <wp:positionV relativeFrom="paragraph">
                  <wp:posOffset>155575</wp:posOffset>
                </wp:positionV>
                <wp:extent cx="4273550" cy="0"/>
                <wp:effectExtent l="8890" t="12700" r="13335" b="635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C9CB"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2.25pt" to="337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" o:allowincell="f" strokeweight=".7pt"/>
            </w:pict>
          </mc:Fallback>
        </mc:AlternateContent>
      </w:r>
      <w:r w:rsidRPr="00513E55">
        <w:rPr>
          <w:spacing w:val="-2"/>
        </w:rPr>
        <w:t>(трите имена на законния представител или изрично упълномощеното лице на участника)</w:t>
      </w:r>
    </w:p>
    <w:p w14:paraId="61B0440D" w14:textId="77777777" w:rsidR="005C40BD" w:rsidRPr="00513E55" w:rsidRDefault="005C40BD" w:rsidP="005C40BD">
      <w:pPr>
        <w:shd w:val="clear" w:color="auto" w:fill="FFFFFF"/>
        <w:spacing w:before="269"/>
        <w:ind w:left="250"/>
        <w:jc w:val="both"/>
      </w:pPr>
    </w:p>
    <w:p w14:paraId="422F88F4" w14:textId="77777777" w:rsidR="005C40BD" w:rsidRPr="00513E55" w:rsidRDefault="005C40BD" w:rsidP="005C40BD">
      <w:pPr>
        <w:shd w:val="clear" w:color="auto" w:fill="FFFFFF"/>
        <w:tabs>
          <w:tab w:val="left" w:leader="underscore" w:pos="8755"/>
        </w:tabs>
        <w:ind w:left="53"/>
        <w:jc w:val="both"/>
      </w:pPr>
      <w:r w:rsidRPr="00513E55">
        <w:rPr>
          <w:spacing w:val="-1"/>
          <w:sz w:val="24"/>
          <w:szCs w:val="24"/>
        </w:rPr>
        <w:t>в качеството си на</w:t>
      </w:r>
      <w:r w:rsidRPr="00513E55">
        <w:rPr>
          <w:sz w:val="24"/>
          <w:szCs w:val="24"/>
        </w:rPr>
        <w:tab/>
      </w:r>
    </w:p>
    <w:p w14:paraId="34A5D780" w14:textId="77777777" w:rsidR="005C40BD" w:rsidRPr="00513E55" w:rsidRDefault="005C40BD" w:rsidP="005C40BD">
      <w:pPr>
        <w:shd w:val="clear" w:color="auto" w:fill="FFFFFF"/>
        <w:ind w:left="34"/>
        <w:jc w:val="center"/>
      </w:pPr>
      <w:r w:rsidRPr="00513E55">
        <w:t>(посочва се длъжността на представителя на участника)</w:t>
      </w:r>
    </w:p>
    <w:p w14:paraId="594921B0" w14:textId="77777777" w:rsidR="005C40BD" w:rsidRPr="00513E55" w:rsidRDefault="005C40BD" w:rsidP="005C40BD">
      <w:pPr>
        <w:jc w:val="both"/>
        <w:rPr>
          <w:spacing w:val="-1"/>
          <w:sz w:val="24"/>
          <w:szCs w:val="24"/>
        </w:rPr>
      </w:pPr>
    </w:p>
    <w:p w14:paraId="46A62479" w14:textId="77777777" w:rsidR="00337DAE" w:rsidRPr="00FB5889" w:rsidRDefault="00337DAE" w:rsidP="00FB5889">
      <w:pPr>
        <w:tabs>
          <w:tab w:val="left" w:pos="993"/>
        </w:tabs>
        <w:ind w:right="70" w:firstLine="851"/>
        <w:jc w:val="both"/>
        <w:rPr>
          <w:rFonts w:eastAsia="Calibri"/>
          <w:bCs/>
          <w:sz w:val="24"/>
          <w:szCs w:val="24"/>
        </w:rPr>
      </w:pPr>
    </w:p>
    <w:p w14:paraId="6ED1FE43" w14:textId="77777777" w:rsidR="00A2539E" w:rsidRPr="00FB5889" w:rsidRDefault="00A2539E" w:rsidP="00FB5889">
      <w:pPr>
        <w:tabs>
          <w:tab w:val="left" w:pos="993"/>
        </w:tabs>
        <w:ind w:right="70" w:firstLine="851"/>
        <w:jc w:val="both"/>
        <w:rPr>
          <w:rFonts w:eastAsia="Calibri"/>
          <w:bCs/>
          <w:sz w:val="24"/>
          <w:szCs w:val="24"/>
        </w:rPr>
      </w:pPr>
    </w:p>
    <w:p w14:paraId="09144C0D" w14:textId="0CB22FF2" w:rsidR="00337DAE" w:rsidRPr="00FB5889" w:rsidRDefault="00C06158" w:rsidP="00FB5889">
      <w:pPr>
        <w:tabs>
          <w:tab w:val="left" w:pos="993"/>
        </w:tabs>
        <w:spacing w:after="120"/>
        <w:ind w:firstLine="851"/>
        <w:jc w:val="both"/>
        <w:rPr>
          <w:rFonts w:eastAsia="Calibri"/>
          <w:b/>
          <w:bCs/>
          <w:sz w:val="24"/>
          <w:szCs w:val="24"/>
          <w:lang w:val="en-US"/>
        </w:rPr>
      </w:pPr>
      <w:r w:rsidRPr="00FB5889">
        <w:rPr>
          <w:rFonts w:eastAsia="Calibri"/>
          <w:b/>
          <w:bCs/>
          <w:sz w:val="24"/>
          <w:szCs w:val="24"/>
        </w:rPr>
        <w:t>УВАЖАЕМИ ДАМИ И ГОСПОДА,</w:t>
      </w:r>
    </w:p>
    <w:p w14:paraId="6AB63E00" w14:textId="77777777" w:rsidR="00A2539E" w:rsidRPr="00FB5889" w:rsidRDefault="00A2539E" w:rsidP="00FB5889">
      <w:pPr>
        <w:tabs>
          <w:tab w:val="left" w:pos="993"/>
        </w:tabs>
        <w:spacing w:after="120"/>
        <w:ind w:firstLine="851"/>
        <w:jc w:val="both"/>
        <w:rPr>
          <w:rFonts w:eastAsia="Calibri"/>
          <w:b/>
          <w:bCs/>
          <w:sz w:val="24"/>
          <w:szCs w:val="24"/>
        </w:rPr>
      </w:pPr>
    </w:p>
    <w:p w14:paraId="6C757770" w14:textId="7811C64C" w:rsidR="00337DAE" w:rsidRPr="00FB5889" w:rsidRDefault="00337DAE" w:rsidP="00FB5889">
      <w:pPr>
        <w:widowControl/>
        <w:tabs>
          <w:tab w:val="left" w:pos="993"/>
          <w:tab w:val="left" w:pos="1134"/>
        </w:tabs>
        <w:autoSpaceDE/>
        <w:autoSpaceDN/>
        <w:adjustRightInd/>
        <w:spacing w:after="12"/>
        <w:ind w:firstLine="851"/>
        <w:jc w:val="both"/>
        <w:rPr>
          <w:rFonts w:eastAsia="Calibri"/>
          <w:sz w:val="24"/>
          <w:szCs w:val="24"/>
        </w:rPr>
      </w:pPr>
      <w:r w:rsidRPr="00FB5889">
        <w:rPr>
          <w:rFonts w:eastAsia="Calibri"/>
          <w:sz w:val="24"/>
          <w:szCs w:val="24"/>
        </w:rPr>
        <w:t xml:space="preserve">След запознаване с настоящата </w:t>
      </w:r>
      <w:r w:rsidR="00A869F5">
        <w:rPr>
          <w:rFonts w:eastAsia="Calibri"/>
          <w:sz w:val="24"/>
          <w:szCs w:val="24"/>
        </w:rPr>
        <w:t>покана</w:t>
      </w:r>
      <w:r w:rsidRPr="00FB5889">
        <w:rPr>
          <w:rFonts w:eastAsia="Calibri"/>
          <w:sz w:val="24"/>
          <w:szCs w:val="24"/>
        </w:rPr>
        <w:t xml:space="preserve"> за участие в процедура с предмет: </w:t>
      </w:r>
      <w:r w:rsidR="002B03AD" w:rsidRPr="00FB5889">
        <w:rPr>
          <w:b/>
          <w:bCs/>
          <w:sz w:val="24"/>
          <w:szCs w:val="24"/>
          <w:lang w:eastAsia="en-US"/>
        </w:rPr>
        <w:t>„</w:t>
      </w:r>
      <w:r w:rsidR="00FB5889" w:rsidRPr="00FB5889">
        <w:rPr>
          <w:b/>
          <w:sz w:val="24"/>
          <w:szCs w:val="24"/>
          <w:lang w:eastAsia="zh-CN"/>
        </w:rPr>
        <w:t>Избор на лицензиран застраховател за застраховка „Каско“ за МПС, собственост на „Автомагистрали“ ЕАД</w:t>
      </w:r>
      <w:r w:rsidR="00232065" w:rsidRPr="00FB5889">
        <w:rPr>
          <w:b/>
          <w:sz w:val="24"/>
          <w:szCs w:val="24"/>
          <w:lang w:eastAsia="zh-CN"/>
        </w:rPr>
        <w:t>“</w:t>
      </w:r>
      <w:r w:rsidRPr="00FB5889">
        <w:rPr>
          <w:rFonts w:eastAsia="Calibri"/>
          <w:sz w:val="24"/>
          <w:szCs w:val="24"/>
        </w:rPr>
        <w:t>,</w:t>
      </w:r>
      <w:r w:rsidRPr="00FB5889">
        <w:rPr>
          <w:rFonts w:eastAsia="Calibri"/>
          <w:b/>
          <w:i/>
          <w:sz w:val="24"/>
          <w:szCs w:val="24"/>
        </w:rPr>
        <w:t xml:space="preserve"> </w:t>
      </w:r>
      <w:r w:rsidRPr="00FB5889">
        <w:rPr>
          <w:rFonts w:eastAsia="Calibri"/>
          <w:sz w:val="24"/>
          <w:szCs w:val="24"/>
        </w:rPr>
        <w:t>предлагаме да изпълним поръчката, съ</w:t>
      </w:r>
      <w:r w:rsidR="005F7B5A" w:rsidRPr="00FB5889">
        <w:rPr>
          <w:rFonts w:eastAsia="Calibri"/>
          <w:sz w:val="24"/>
          <w:szCs w:val="24"/>
        </w:rPr>
        <w:t xml:space="preserve">гласно </w:t>
      </w:r>
      <w:r w:rsidRPr="00FB5889">
        <w:rPr>
          <w:rFonts w:eastAsia="Calibri"/>
          <w:sz w:val="24"/>
          <w:szCs w:val="24"/>
        </w:rPr>
        <w:t xml:space="preserve">изискванията към изпълнението, </w:t>
      </w:r>
      <w:r w:rsidR="00232065" w:rsidRPr="00FB5889">
        <w:rPr>
          <w:rFonts w:eastAsia="Calibri"/>
          <w:sz w:val="24"/>
          <w:szCs w:val="24"/>
        </w:rPr>
        <w:t>от поканата за участие</w:t>
      </w:r>
      <w:r w:rsidRPr="00FB5889">
        <w:rPr>
          <w:rFonts w:eastAsia="Calibri"/>
          <w:sz w:val="24"/>
          <w:szCs w:val="24"/>
        </w:rPr>
        <w:t>, при следните условия:</w:t>
      </w:r>
    </w:p>
    <w:p w14:paraId="4876A29E" w14:textId="20987229" w:rsidR="00AB0EE2" w:rsidRPr="00FB5889" w:rsidRDefault="00836E31" w:rsidP="00A869F5">
      <w:pPr>
        <w:pStyle w:val="a6"/>
        <w:widowControl/>
        <w:numPr>
          <w:ilvl w:val="1"/>
          <w:numId w:val="7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after="12"/>
        <w:ind w:left="0" w:firstLine="851"/>
        <w:jc w:val="both"/>
        <w:rPr>
          <w:rFonts w:eastAsia="Calibri"/>
          <w:noProof/>
          <w:sz w:val="24"/>
          <w:szCs w:val="24"/>
        </w:rPr>
      </w:pPr>
      <w:r w:rsidRPr="00FB5889">
        <w:rPr>
          <w:rFonts w:eastAsia="Calibri"/>
          <w:noProof/>
          <w:sz w:val="24"/>
          <w:szCs w:val="24"/>
        </w:rPr>
        <w:t>З</w:t>
      </w:r>
      <w:r w:rsidR="00AB0EE2" w:rsidRPr="00FB5889">
        <w:rPr>
          <w:rFonts w:eastAsia="Calibri"/>
          <w:noProof/>
          <w:sz w:val="24"/>
          <w:szCs w:val="24"/>
        </w:rPr>
        <w:t>астраховките се сключват за срок от 1 (една) година с начало 00:00 часа на деня, в който изтичат вече сключените застраховки на</w:t>
      </w:r>
      <w:r w:rsidR="00682A85" w:rsidRPr="00FB5889">
        <w:rPr>
          <w:rFonts w:eastAsia="Calibri"/>
          <w:noProof/>
          <w:sz w:val="24"/>
          <w:szCs w:val="24"/>
          <w:lang w:val="en-US"/>
        </w:rPr>
        <w:t xml:space="preserve"> </w:t>
      </w:r>
      <w:r w:rsidR="00682A85" w:rsidRPr="00FB5889">
        <w:rPr>
          <w:rFonts w:eastAsia="Calibri"/>
          <w:noProof/>
          <w:sz w:val="24"/>
          <w:szCs w:val="24"/>
        </w:rPr>
        <w:t>МПС-тата</w:t>
      </w:r>
      <w:r w:rsidR="00C06158" w:rsidRPr="00FB5889">
        <w:rPr>
          <w:rFonts w:eastAsia="Calibri"/>
          <w:noProof/>
          <w:sz w:val="24"/>
          <w:szCs w:val="24"/>
        </w:rPr>
        <w:t>.</w:t>
      </w:r>
    </w:p>
    <w:p w14:paraId="3AF0A0AC" w14:textId="77777777" w:rsidR="00682A85" w:rsidRPr="00FB5889" w:rsidRDefault="00682A85" w:rsidP="00FB5889">
      <w:pPr>
        <w:pStyle w:val="Default"/>
        <w:tabs>
          <w:tab w:val="left" w:pos="851"/>
          <w:tab w:val="left" w:pos="993"/>
        </w:tabs>
        <w:ind w:firstLine="851"/>
        <w:jc w:val="both"/>
        <w:rPr>
          <w:rFonts w:eastAsia="Calibri"/>
          <w:noProof/>
        </w:rPr>
      </w:pPr>
    </w:p>
    <w:p w14:paraId="73E1E799" w14:textId="47DE10BE" w:rsidR="00A869F5" w:rsidRPr="00A869F5" w:rsidRDefault="00A869F5" w:rsidP="00A869F5">
      <w:pPr>
        <w:pStyle w:val="a6"/>
        <w:widowControl/>
        <w:numPr>
          <w:ilvl w:val="1"/>
          <w:numId w:val="7"/>
        </w:numPr>
        <w:tabs>
          <w:tab w:val="left" w:pos="993"/>
        </w:tabs>
        <w:ind w:left="0" w:right="-44" w:firstLine="567"/>
        <w:jc w:val="both"/>
        <w:rPr>
          <w:rFonts w:eastAsia="Calibri"/>
          <w:noProof/>
          <w:color w:val="000000"/>
          <w:sz w:val="24"/>
          <w:szCs w:val="24"/>
        </w:rPr>
      </w:pPr>
      <w:r w:rsidRPr="00A869F5">
        <w:rPr>
          <w:rFonts w:eastAsia="Calibri"/>
          <w:noProof/>
          <w:sz w:val="24"/>
          <w:szCs w:val="24"/>
        </w:rPr>
        <w:t>Предложената</w:t>
      </w:r>
      <w:r w:rsidRPr="00A869F5">
        <w:rPr>
          <w:rFonts w:eastAsia="Calibri"/>
          <w:b/>
          <w:noProof/>
          <w:sz w:val="24"/>
          <w:szCs w:val="24"/>
        </w:rPr>
        <w:t xml:space="preserve"> застраховка „Каско“ </w:t>
      </w:r>
      <w:r w:rsidRPr="00A869F5">
        <w:rPr>
          <w:rFonts w:eastAsia="Calibri"/>
          <w:noProof/>
          <w:color w:val="000000"/>
          <w:sz w:val="24"/>
          <w:szCs w:val="24"/>
        </w:rPr>
        <w:t xml:space="preserve">на МПС-тата по </w:t>
      </w:r>
      <w:r w:rsidRPr="00A869F5">
        <w:rPr>
          <w:rFonts w:eastAsia="Calibri"/>
          <w:b/>
          <w:noProof/>
          <w:sz w:val="24"/>
          <w:szCs w:val="24"/>
        </w:rPr>
        <w:t>Приложение № 1</w:t>
      </w:r>
      <w:r w:rsidRPr="00A869F5">
        <w:rPr>
          <w:rFonts w:eastAsia="Calibri"/>
          <w:b/>
          <w:i/>
          <w:noProof/>
          <w:sz w:val="24"/>
          <w:szCs w:val="24"/>
        </w:rPr>
        <w:t xml:space="preserve"> </w:t>
      </w:r>
      <w:r w:rsidRPr="00A869F5">
        <w:rPr>
          <w:rFonts w:eastAsia="Calibri"/>
          <w:noProof/>
          <w:sz w:val="24"/>
          <w:szCs w:val="24"/>
        </w:rPr>
        <w:t xml:space="preserve">е с ниво на покритие на всички   рискове, </w:t>
      </w:r>
      <w:r w:rsidRPr="00A869F5">
        <w:rPr>
          <w:rFonts w:eastAsia="Calibri"/>
          <w:noProof/>
          <w:color w:val="000000"/>
          <w:sz w:val="24"/>
          <w:szCs w:val="24"/>
        </w:rPr>
        <w:t xml:space="preserve">определени в </w:t>
      </w:r>
      <w:r w:rsidRPr="00A869F5">
        <w:rPr>
          <w:rFonts w:eastAsia="Calibri"/>
          <w:noProof/>
          <w:color w:val="000000"/>
          <w:sz w:val="24"/>
          <w:szCs w:val="24"/>
          <w:lang w:val="en-US"/>
        </w:rPr>
        <w:t>____________</w:t>
      </w:r>
      <w:r w:rsidRPr="00A869F5">
        <w:rPr>
          <w:rFonts w:eastAsia="Calibri"/>
          <w:noProof/>
          <w:color w:val="000000"/>
          <w:sz w:val="24"/>
          <w:szCs w:val="24"/>
        </w:rPr>
        <w:t xml:space="preserve"> от приложените общи условия за </w:t>
      </w:r>
      <w:r w:rsidRPr="00A869F5">
        <w:rPr>
          <w:rFonts w:eastAsia="Calibri"/>
          <w:noProof/>
          <w:color w:val="000000"/>
          <w:sz w:val="24"/>
          <w:szCs w:val="24"/>
          <w:lang w:val="en-US"/>
        </w:rPr>
        <w:t>________________</w:t>
      </w:r>
      <w:r w:rsidRPr="00A869F5">
        <w:rPr>
          <w:rFonts w:eastAsia="Calibri"/>
          <w:noProof/>
          <w:color w:val="000000"/>
          <w:sz w:val="24"/>
          <w:szCs w:val="24"/>
        </w:rPr>
        <w:t xml:space="preserve"> </w:t>
      </w:r>
      <w:r w:rsidRPr="00A869F5">
        <w:rPr>
          <w:rFonts w:eastAsia="Calibri"/>
          <w:i/>
          <w:noProof/>
          <w:color w:val="000000"/>
          <w:sz w:val="24"/>
          <w:szCs w:val="24"/>
        </w:rPr>
        <w:t xml:space="preserve">(тук трябва да са описани секция, член, раздел или друга индентификация от изрично посочени и приложени общи и/или специални условия), </w:t>
      </w:r>
      <w:r w:rsidRPr="00A869F5">
        <w:rPr>
          <w:rFonts w:eastAsia="Calibri"/>
          <w:noProof/>
          <w:sz w:val="24"/>
          <w:szCs w:val="24"/>
        </w:rPr>
        <w:t>а именно:</w:t>
      </w:r>
    </w:p>
    <w:p w14:paraId="3C7EDAE2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природни бедствия: буря; ураган; градушка; наводнение; снежно и/или ледено натрупване, вследствие на обилен снеговалеж; морски вълни; свличане или срутване на земни пластове; случайно падане на клони дървета и други предмети вследствие на изброените рискове; пожар вследствие на изброените рискове; гръм, удар от мълния, падане на ледени късове или снежни маси вследствие на резки метеорологични промени; </w:t>
      </w:r>
    </w:p>
    <w:p w14:paraId="699FE525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авария на водопроводни, канализационни, паропроводни, газопроводни, електропроводни и други подобни съоръжения, както и от експлозия на такива съоръжения; </w:t>
      </w:r>
    </w:p>
    <w:p w14:paraId="36269C80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пожар, възникнал по време на движение или възникнал при включване и работа на двигателя при престой;</w:t>
      </w:r>
    </w:p>
    <w:p w14:paraId="024EAF19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случайно падане на летателни апарати или други тела върху МПС;</w:t>
      </w:r>
    </w:p>
    <w:p w14:paraId="1FA00855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сблъсък или удар от МПС и/или други физически тела, в това число и пътно-транспортни произшествия, съгласно Закона за движение по пътищата;</w:t>
      </w:r>
    </w:p>
    <w:p w14:paraId="596C6BD6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увреждане на МПС в паркирано състояние от друго превозно средство; </w:t>
      </w:r>
    </w:p>
    <w:p w14:paraId="2F71E21C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увреждане на МПС по време на престой;</w:t>
      </w:r>
    </w:p>
    <w:p w14:paraId="3EFC1F31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внезапно отваряне на капак или врата на МПС по време на движение;</w:t>
      </w:r>
    </w:p>
    <w:p w14:paraId="69457E87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злоумишлени действия на трети лица – причинени повреди на МПС от трети лица чрез механично въздействие (удар с твърд предмет, надраскване, умишлено преобръщане на МПС), заливане с химически активни вещества (киселини, основи и др.);</w:t>
      </w:r>
    </w:p>
    <w:p w14:paraId="2A13F82E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lastRenderedPageBreak/>
        <w:t>кражба чрез взлом на трайно монтирано в МПС аудио, радио оборудване (без мобилни телефони, радиостанции и други);</w:t>
      </w:r>
    </w:p>
    <w:p w14:paraId="5B24CF35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кражба на цяло МПС;</w:t>
      </w:r>
    </w:p>
    <w:p w14:paraId="2E2DFD92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 xml:space="preserve">грабеж на цяло МПС; </w:t>
      </w:r>
    </w:p>
    <w:p w14:paraId="3565914C" w14:textId="77777777" w:rsidR="00A869F5" w:rsidRPr="00A13B99" w:rsidRDefault="00A869F5" w:rsidP="00A869F5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left="0" w:right="-44" w:firstLine="567"/>
        <w:contextualSpacing/>
        <w:jc w:val="both"/>
        <w:rPr>
          <w:rFonts w:eastAsia="Calibri"/>
          <w:noProof/>
          <w:color w:val="000000"/>
          <w:sz w:val="24"/>
          <w:szCs w:val="24"/>
        </w:rPr>
      </w:pPr>
      <w:r w:rsidRPr="00A13B99">
        <w:rPr>
          <w:rFonts w:eastAsia="Calibri"/>
          <w:noProof/>
          <w:color w:val="000000"/>
          <w:sz w:val="24"/>
          <w:szCs w:val="24"/>
        </w:rPr>
        <w:t>умишлен палеж или взривяване на МПС.</w:t>
      </w:r>
    </w:p>
    <w:p w14:paraId="1483E07C" w14:textId="77777777" w:rsidR="00A869F5" w:rsidRDefault="00A869F5" w:rsidP="00A869F5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</w:p>
    <w:p w14:paraId="2247C0A7" w14:textId="77777777" w:rsidR="00A869F5" w:rsidRPr="009C6289" w:rsidRDefault="00A869F5" w:rsidP="00A869F5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4.</w:t>
      </w:r>
      <w:r w:rsidRPr="009C6289">
        <w:rPr>
          <w:rFonts w:eastAsia="Calibri"/>
          <w:noProof/>
          <w:sz w:val="24"/>
          <w:szCs w:val="24"/>
        </w:rPr>
        <w:t xml:space="preserve"> Срокът за уведомяване при възникване на застрахователно събитие е:</w:t>
      </w:r>
    </w:p>
    <w:p w14:paraId="35B684B6" w14:textId="77777777" w:rsidR="00A869F5" w:rsidRPr="009C6289" w:rsidRDefault="00A869F5" w:rsidP="00A869F5">
      <w:pPr>
        <w:widowControl/>
        <w:autoSpaceDE/>
        <w:autoSpaceDN/>
        <w:adjustRightInd/>
        <w:spacing w:after="12"/>
        <w:contextualSpacing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noProof/>
          <w:sz w:val="24"/>
          <w:szCs w:val="24"/>
          <w:lang w:val="en-US"/>
        </w:rPr>
        <w:t>___________________________________________________________________________</w:t>
      </w:r>
    </w:p>
    <w:p w14:paraId="5B2988EF" w14:textId="4A3CB943" w:rsidR="00A869F5" w:rsidRPr="009C6289" w:rsidRDefault="00A869F5" w:rsidP="00A869F5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5</w:t>
      </w:r>
      <w:r w:rsidRPr="009C6289">
        <w:rPr>
          <w:rFonts w:eastAsia="Calibri"/>
          <w:b/>
          <w:noProof/>
          <w:sz w:val="24"/>
          <w:szCs w:val="24"/>
        </w:rPr>
        <w:t>.</w:t>
      </w:r>
      <w:r w:rsidRPr="009C6289">
        <w:rPr>
          <w:rFonts w:eastAsia="Calibri"/>
          <w:noProof/>
          <w:sz w:val="24"/>
          <w:szCs w:val="24"/>
        </w:rPr>
        <w:t xml:space="preserve"> Срокът за изплащане на обезщетение или представяне на писмен мотивиран отказ е </w:t>
      </w:r>
      <w:r>
        <w:rPr>
          <w:rFonts w:eastAsia="Calibri"/>
          <w:noProof/>
          <w:sz w:val="24"/>
          <w:szCs w:val="24"/>
          <w:lang w:val="en-US"/>
        </w:rPr>
        <w:t>__________ (</w:t>
      </w:r>
      <w:r>
        <w:rPr>
          <w:rFonts w:eastAsia="Calibri"/>
          <w:noProof/>
          <w:sz w:val="24"/>
          <w:szCs w:val="24"/>
        </w:rPr>
        <w:t>не повече от 15 дни</w:t>
      </w:r>
      <w:r>
        <w:rPr>
          <w:rFonts w:eastAsia="Calibri"/>
          <w:noProof/>
          <w:sz w:val="24"/>
          <w:szCs w:val="24"/>
          <w:lang w:val="en-US"/>
        </w:rPr>
        <w:t>)</w:t>
      </w:r>
      <w:r>
        <w:rPr>
          <w:rFonts w:eastAsia="Calibri"/>
          <w:noProof/>
          <w:sz w:val="24"/>
          <w:szCs w:val="24"/>
        </w:rPr>
        <w:t>, считано от датата на представяне на всички необходими документи доказващи размера на щетата.</w:t>
      </w:r>
      <w:r w:rsidRPr="009C6289">
        <w:rPr>
          <w:rFonts w:eastAsia="Calibri"/>
          <w:noProof/>
          <w:sz w:val="24"/>
          <w:szCs w:val="24"/>
          <w:lang w:val="en-US"/>
        </w:rPr>
        <w:t xml:space="preserve"> </w:t>
      </w:r>
    </w:p>
    <w:p w14:paraId="63770F11" w14:textId="6282C59F" w:rsidR="00A869F5" w:rsidRPr="009C6289" w:rsidRDefault="00A869F5" w:rsidP="00A869F5">
      <w:pPr>
        <w:widowControl/>
        <w:tabs>
          <w:tab w:val="left" w:pos="-180"/>
        </w:tabs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6</w:t>
      </w:r>
      <w:r w:rsidRPr="009C6289">
        <w:rPr>
          <w:rFonts w:eastAsia="Calibri"/>
          <w:b/>
          <w:noProof/>
          <w:sz w:val="24"/>
          <w:szCs w:val="24"/>
        </w:rPr>
        <w:t>.</w:t>
      </w:r>
      <w:r w:rsidRPr="009C6289">
        <w:rPr>
          <w:rFonts w:eastAsia="Calibri"/>
          <w:noProof/>
          <w:sz w:val="24"/>
          <w:szCs w:val="24"/>
        </w:rPr>
        <w:t xml:space="preserve"> Декларираме, че ще извършваме репатриране при застрахователно събитие, довело до невъзможност за МПС да се движи на собствен ход, на територията на Република България, без ограничение в превозваното разстояние и в броя на обслужванията.</w:t>
      </w:r>
    </w:p>
    <w:p w14:paraId="6989DBA3" w14:textId="4A36951D" w:rsidR="00A869F5" w:rsidRPr="00714911" w:rsidRDefault="00A869F5" w:rsidP="00A869F5">
      <w:pPr>
        <w:widowControl/>
        <w:autoSpaceDE/>
        <w:autoSpaceDN/>
        <w:adjustRightInd/>
        <w:spacing w:after="12"/>
        <w:ind w:firstLine="709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7</w:t>
      </w:r>
      <w:r w:rsidRPr="009C6289">
        <w:rPr>
          <w:rFonts w:eastAsia="Calibri"/>
          <w:b/>
          <w:noProof/>
          <w:sz w:val="24"/>
          <w:szCs w:val="24"/>
        </w:rPr>
        <w:t>.</w:t>
      </w:r>
      <w:r w:rsidRPr="009C6289">
        <w:rPr>
          <w:rFonts w:eastAsia="Calibri"/>
          <w:noProof/>
          <w:sz w:val="24"/>
          <w:szCs w:val="24"/>
        </w:rPr>
        <w:t xml:space="preserve"> Декларираме, че при липса на протокол от МВР при ПТП, </w:t>
      </w:r>
      <w:r>
        <w:rPr>
          <w:rFonts w:eastAsia="Calibri"/>
          <w:noProof/>
          <w:sz w:val="24"/>
          <w:szCs w:val="24"/>
        </w:rPr>
        <w:t>ще предложим</w:t>
      </w:r>
      <w:r w:rsidRPr="009C6289">
        <w:rPr>
          <w:rFonts w:eastAsia="Calibri"/>
          <w:noProof/>
          <w:sz w:val="24"/>
          <w:szCs w:val="24"/>
        </w:rPr>
        <w:t xml:space="preserve"> процент на покритието на щети без протокол от </w:t>
      </w:r>
      <w:r w:rsidRPr="00714911">
        <w:rPr>
          <w:rFonts w:eastAsia="Calibri"/>
          <w:noProof/>
          <w:sz w:val="24"/>
          <w:szCs w:val="24"/>
        </w:rPr>
        <w:t>МВР, не по-малко от 20 % от застрахователната сума.</w:t>
      </w:r>
    </w:p>
    <w:p w14:paraId="68BBDB99" w14:textId="3B5747E4" w:rsidR="00A869F5" w:rsidRPr="00BC49F8" w:rsidRDefault="00A869F5" w:rsidP="00A869F5">
      <w:pPr>
        <w:widowControl/>
        <w:autoSpaceDE/>
        <w:autoSpaceDN/>
        <w:adjustRightInd/>
        <w:spacing w:after="12"/>
        <w:ind w:firstLine="709"/>
        <w:contextualSpacing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8</w:t>
      </w:r>
      <w:r w:rsidRPr="00714911">
        <w:rPr>
          <w:rFonts w:eastAsia="Calibri"/>
          <w:b/>
          <w:noProof/>
          <w:sz w:val="24"/>
          <w:szCs w:val="24"/>
        </w:rPr>
        <w:t>.</w:t>
      </w:r>
      <w:r w:rsidRPr="00714911">
        <w:rPr>
          <w:rFonts w:eastAsia="Calibri"/>
          <w:noProof/>
          <w:sz w:val="24"/>
          <w:szCs w:val="24"/>
        </w:rPr>
        <w:t xml:space="preserve"> Декларираме, че в срок до 1 </w:t>
      </w:r>
      <w:r w:rsidRPr="00714911">
        <w:rPr>
          <w:rFonts w:eastAsia="Calibri"/>
          <w:noProof/>
          <w:sz w:val="24"/>
          <w:szCs w:val="24"/>
          <w:lang w:val="en-US"/>
        </w:rPr>
        <w:t>(</w:t>
      </w:r>
      <w:r w:rsidRPr="00714911">
        <w:rPr>
          <w:rFonts w:eastAsia="Calibri"/>
          <w:noProof/>
          <w:sz w:val="24"/>
          <w:szCs w:val="24"/>
        </w:rPr>
        <w:t>един</w:t>
      </w:r>
      <w:r w:rsidRPr="00714911">
        <w:rPr>
          <w:rFonts w:eastAsia="Calibri"/>
          <w:noProof/>
          <w:sz w:val="24"/>
          <w:szCs w:val="24"/>
          <w:lang w:val="en-US"/>
        </w:rPr>
        <w:t>)</w:t>
      </w:r>
      <w:r w:rsidRPr="00714911">
        <w:rPr>
          <w:rFonts w:eastAsia="Calibri"/>
          <w:noProof/>
          <w:sz w:val="24"/>
          <w:szCs w:val="24"/>
        </w:rPr>
        <w:t xml:space="preserve"> месец от приключване</w:t>
      </w:r>
      <w:r w:rsidRPr="009C6289">
        <w:rPr>
          <w:rFonts w:eastAsia="Calibri"/>
          <w:noProof/>
          <w:sz w:val="24"/>
          <w:szCs w:val="24"/>
        </w:rPr>
        <w:t xml:space="preserve"> на договора ще представим информация за всички предявени и изплатени обезщетения, както и отказите (включително и мотивите за тях) на предявените претенции за настъпилите застрахователни събития по този договор.</w:t>
      </w:r>
    </w:p>
    <w:p w14:paraId="09E45F31" w14:textId="73D07B4B" w:rsidR="00A869F5" w:rsidRPr="009C6289" w:rsidRDefault="00A869F5" w:rsidP="00A869F5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t>9</w:t>
      </w:r>
      <w:r w:rsidRPr="009C6289">
        <w:rPr>
          <w:rFonts w:eastAsia="Calibri"/>
          <w:b/>
          <w:noProof/>
          <w:sz w:val="24"/>
          <w:szCs w:val="24"/>
        </w:rPr>
        <w:t xml:space="preserve">. </w:t>
      </w:r>
      <w:r w:rsidRPr="009C6289">
        <w:rPr>
          <w:rFonts w:eastAsia="Calibri"/>
          <w:noProof/>
          <w:sz w:val="24"/>
          <w:szCs w:val="24"/>
        </w:rPr>
        <w:t>Задължаваме се да застраховаме със същите застраховки МПС, придобити по време на действие на застрахователния договор при същите тарифи и условия.</w:t>
      </w:r>
    </w:p>
    <w:p w14:paraId="2AAC88E1" w14:textId="6ABB07A0" w:rsidR="00A869F5" w:rsidRPr="009C6289" w:rsidRDefault="00A869F5" w:rsidP="00A869F5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C6289">
        <w:rPr>
          <w:rFonts w:eastAsia="Calibri"/>
          <w:b/>
          <w:sz w:val="24"/>
          <w:szCs w:val="24"/>
          <w:lang w:eastAsia="en-US"/>
        </w:rPr>
        <w:t>1</w:t>
      </w:r>
      <w:r w:rsidR="007E7549">
        <w:rPr>
          <w:rFonts w:eastAsia="Calibri"/>
          <w:b/>
          <w:sz w:val="24"/>
          <w:szCs w:val="24"/>
          <w:lang w:eastAsia="en-US"/>
        </w:rPr>
        <w:t>0</w:t>
      </w:r>
      <w:r w:rsidRPr="009C6289">
        <w:rPr>
          <w:rFonts w:eastAsia="Calibri"/>
          <w:b/>
          <w:sz w:val="24"/>
          <w:szCs w:val="24"/>
          <w:lang w:eastAsia="en-US"/>
        </w:rPr>
        <w:t>.</w:t>
      </w:r>
      <w:r w:rsidRPr="009C6289">
        <w:rPr>
          <w:rFonts w:eastAsia="Calibri"/>
          <w:b/>
          <w:color w:val="7030A0"/>
          <w:sz w:val="24"/>
          <w:szCs w:val="24"/>
          <w:lang w:eastAsia="en-US"/>
        </w:rPr>
        <w:t xml:space="preserve"> </w:t>
      </w:r>
      <w:r w:rsidRPr="009C6289">
        <w:rPr>
          <w:rFonts w:eastAsia="Calibri"/>
          <w:sz w:val="24"/>
          <w:szCs w:val="24"/>
        </w:rPr>
        <w:t xml:space="preserve">Декларираме, че отговорността ни по </w:t>
      </w:r>
      <w:r>
        <w:rPr>
          <w:sz w:val="24"/>
          <w:szCs w:val="24"/>
          <w:lang w:eastAsia="en-US"/>
        </w:rPr>
        <w:t>застраховка</w:t>
      </w:r>
      <w:r w:rsidRPr="009C6289">
        <w:rPr>
          <w:sz w:val="24"/>
          <w:szCs w:val="24"/>
          <w:lang w:eastAsia="en-US"/>
        </w:rPr>
        <w:t xml:space="preserve"> </w:t>
      </w:r>
      <w:r w:rsidRPr="009C6289">
        <w:rPr>
          <w:snapToGrid w:val="0"/>
          <w:sz w:val="24"/>
          <w:szCs w:val="24"/>
          <w:lang w:eastAsia="en-US"/>
        </w:rPr>
        <w:t>„</w:t>
      </w:r>
      <w:r w:rsidRPr="009C6289">
        <w:rPr>
          <w:sz w:val="24"/>
          <w:szCs w:val="24"/>
          <w:lang w:eastAsia="en-US"/>
        </w:rPr>
        <w:t xml:space="preserve">Каско” обхваща територията на </w:t>
      </w:r>
      <w:r w:rsidRPr="009C6289">
        <w:rPr>
          <w:snapToGrid w:val="0"/>
          <w:sz w:val="24"/>
          <w:szCs w:val="24"/>
          <w:lang w:eastAsia="en-US"/>
        </w:rPr>
        <w:t>Република България и страни членки по „Зелена карта” и застрахователна защита извън обхвата на републиканската пътна мрежа.</w:t>
      </w:r>
      <w:r w:rsidRPr="009C6289">
        <w:rPr>
          <w:rFonts w:eastAsia="Calibri"/>
          <w:sz w:val="24"/>
          <w:szCs w:val="24"/>
          <w:lang w:eastAsia="en-US"/>
        </w:rPr>
        <w:t xml:space="preserve"> Застраховката следва да покрива всички застрахователни събития настъпили на републиканската пътна мрежа и извън нея включително общински пътища, селскостопански пътища, горски пътища, частни пътища и други, по смисъла на Закона за движението по пътищата.</w:t>
      </w:r>
    </w:p>
    <w:p w14:paraId="3D86BF0B" w14:textId="0EF83592" w:rsidR="00A869F5" w:rsidRPr="009C6289" w:rsidRDefault="00A869F5" w:rsidP="00A869F5">
      <w:pPr>
        <w:widowControl/>
        <w:autoSpaceDE/>
        <w:autoSpaceDN/>
        <w:adjustRightInd/>
        <w:spacing w:after="12"/>
        <w:ind w:firstLine="567"/>
        <w:jc w:val="both"/>
        <w:rPr>
          <w:rFonts w:eastAsia="Calibri"/>
          <w:noProof/>
          <w:sz w:val="24"/>
          <w:szCs w:val="24"/>
        </w:rPr>
      </w:pPr>
      <w:r w:rsidRPr="009C6289">
        <w:rPr>
          <w:rFonts w:eastAsia="Calibri"/>
          <w:b/>
          <w:noProof/>
          <w:sz w:val="24"/>
          <w:szCs w:val="24"/>
        </w:rPr>
        <w:t>1</w:t>
      </w:r>
      <w:r w:rsidR="007E7549">
        <w:rPr>
          <w:rFonts w:eastAsia="Calibri"/>
          <w:b/>
          <w:noProof/>
          <w:sz w:val="24"/>
          <w:szCs w:val="24"/>
        </w:rPr>
        <w:t>1</w:t>
      </w:r>
      <w:r w:rsidRPr="009C6289">
        <w:rPr>
          <w:rFonts w:eastAsia="Calibri"/>
          <w:b/>
          <w:noProof/>
          <w:sz w:val="24"/>
          <w:szCs w:val="24"/>
        </w:rPr>
        <w:t>.</w:t>
      </w:r>
      <w:r w:rsidRPr="009C6289">
        <w:rPr>
          <w:rFonts w:eastAsia="Calibri"/>
          <w:noProof/>
          <w:sz w:val="24"/>
          <w:szCs w:val="24"/>
        </w:rPr>
        <w:t xml:space="preserve"> Задължаваме се да застраховаме със същите застраховки и новопридобити МПС-та по време на действие на договора, включително и за придобитите от откриването на процедурата до възлагането й, при същите тарифи и условия, в рамките на максимално допустимата стойност.</w:t>
      </w:r>
    </w:p>
    <w:p w14:paraId="68965301" w14:textId="77777777" w:rsidR="008F526B" w:rsidRPr="00FB5889" w:rsidRDefault="008F526B" w:rsidP="00FB5889">
      <w:pPr>
        <w:tabs>
          <w:tab w:val="left" w:pos="993"/>
        </w:tabs>
        <w:spacing w:after="120"/>
        <w:ind w:firstLine="851"/>
        <w:jc w:val="both"/>
        <w:rPr>
          <w:b/>
          <w:color w:val="000000"/>
          <w:sz w:val="24"/>
          <w:szCs w:val="24"/>
        </w:rPr>
      </w:pPr>
    </w:p>
    <w:p w14:paraId="46E2B2E8" w14:textId="77777777" w:rsidR="00337DAE" w:rsidRPr="00FB5889" w:rsidRDefault="00337DAE" w:rsidP="00FB5889">
      <w:pPr>
        <w:widowControl/>
        <w:tabs>
          <w:tab w:val="left" w:pos="993"/>
        </w:tabs>
        <w:autoSpaceDE/>
        <w:autoSpaceDN/>
        <w:adjustRightInd/>
        <w:spacing w:before="60" w:after="60"/>
        <w:ind w:firstLine="851"/>
        <w:contextualSpacing/>
        <w:jc w:val="both"/>
        <w:rPr>
          <w:rFonts w:eastAsia="Calibri"/>
          <w:noProof/>
          <w:sz w:val="24"/>
          <w:szCs w:val="24"/>
        </w:rPr>
      </w:pPr>
    </w:p>
    <w:p w14:paraId="01F6553D" w14:textId="77777777" w:rsidR="00337DAE" w:rsidRPr="00FB5889" w:rsidRDefault="00337DAE" w:rsidP="00FB5889">
      <w:pPr>
        <w:widowControl/>
        <w:tabs>
          <w:tab w:val="left" w:pos="993"/>
        </w:tabs>
        <w:autoSpaceDE/>
        <w:autoSpaceDN/>
        <w:adjustRightInd/>
        <w:spacing w:before="60" w:after="60"/>
        <w:ind w:firstLine="851"/>
        <w:contextualSpacing/>
        <w:jc w:val="both"/>
        <w:rPr>
          <w:rFonts w:eastAsia="Calibri"/>
          <w:noProof/>
          <w:sz w:val="24"/>
          <w:szCs w:val="24"/>
        </w:rPr>
      </w:pPr>
    </w:p>
    <w:p w14:paraId="6230A84D" w14:textId="77777777" w:rsidR="00472203" w:rsidRPr="00FB5889" w:rsidRDefault="00472203" w:rsidP="00FB5889">
      <w:pPr>
        <w:tabs>
          <w:tab w:val="left" w:pos="993"/>
        </w:tabs>
        <w:ind w:firstLine="851"/>
        <w:jc w:val="both"/>
        <w:rPr>
          <w:sz w:val="24"/>
          <w:szCs w:val="24"/>
        </w:rPr>
      </w:pPr>
    </w:p>
    <w:p w14:paraId="7FB57314" w14:textId="77777777" w:rsidR="00472203" w:rsidRPr="00FB5889" w:rsidRDefault="00472203" w:rsidP="00FB5889">
      <w:pPr>
        <w:tabs>
          <w:tab w:val="left" w:pos="993"/>
        </w:tabs>
        <w:ind w:firstLine="851"/>
        <w:jc w:val="both"/>
        <w:rPr>
          <w:sz w:val="24"/>
          <w:szCs w:val="24"/>
        </w:rPr>
      </w:pPr>
    </w:p>
    <w:p w14:paraId="6F0CC6B1" w14:textId="475AA097" w:rsidR="00472203" w:rsidRPr="00FB5889" w:rsidRDefault="00472203" w:rsidP="007E7549">
      <w:pPr>
        <w:tabs>
          <w:tab w:val="left" w:pos="993"/>
        </w:tabs>
        <w:jc w:val="both"/>
        <w:rPr>
          <w:sz w:val="24"/>
          <w:szCs w:val="24"/>
        </w:rPr>
      </w:pPr>
      <w:r w:rsidRPr="00FB5889">
        <w:rPr>
          <w:sz w:val="24"/>
          <w:szCs w:val="24"/>
        </w:rPr>
        <w:t>Дата :.........................г.</w:t>
      </w:r>
      <w:r w:rsidRPr="00FB5889">
        <w:rPr>
          <w:sz w:val="24"/>
          <w:szCs w:val="24"/>
        </w:rPr>
        <w:tab/>
      </w:r>
      <w:r w:rsidRPr="00FB5889">
        <w:rPr>
          <w:sz w:val="24"/>
          <w:szCs w:val="24"/>
        </w:rPr>
        <w:tab/>
      </w:r>
      <w:r w:rsidRPr="00FB5889">
        <w:rPr>
          <w:sz w:val="24"/>
          <w:szCs w:val="24"/>
          <w:lang w:val="en-US"/>
        </w:rPr>
        <w:tab/>
      </w:r>
      <w:r w:rsidRPr="00FB5889">
        <w:rPr>
          <w:sz w:val="24"/>
          <w:szCs w:val="24"/>
          <w:lang w:val="en-US"/>
        </w:rPr>
        <w:tab/>
      </w:r>
      <w:r w:rsidRPr="00FB5889">
        <w:rPr>
          <w:sz w:val="24"/>
          <w:szCs w:val="24"/>
        </w:rPr>
        <w:t>Подпис и печат :</w:t>
      </w:r>
    </w:p>
    <w:p w14:paraId="582F5B07" w14:textId="2D76F325" w:rsidR="00F73636" w:rsidRPr="00FB5889" w:rsidRDefault="00472203" w:rsidP="00FB5889">
      <w:pPr>
        <w:shd w:val="clear" w:color="auto" w:fill="FFFFFF"/>
        <w:tabs>
          <w:tab w:val="left" w:pos="993"/>
        </w:tabs>
        <w:ind w:firstLine="851"/>
        <w:jc w:val="both"/>
        <w:rPr>
          <w:sz w:val="24"/>
          <w:szCs w:val="24"/>
          <w:lang w:val="ru-RU"/>
        </w:rPr>
      </w:pPr>
      <w:r w:rsidRPr="00FB5889">
        <w:rPr>
          <w:spacing w:val="-1"/>
          <w:sz w:val="24"/>
          <w:szCs w:val="24"/>
        </w:rPr>
        <w:t xml:space="preserve">                  </w:t>
      </w:r>
      <w:r w:rsidR="007E7549">
        <w:rPr>
          <w:spacing w:val="-1"/>
          <w:sz w:val="24"/>
          <w:szCs w:val="24"/>
        </w:rPr>
        <w:tab/>
      </w:r>
      <w:r w:rsidR="007E7549">
        <w:rPr>
          <w:spacing w:val="-1"/>
          <w:sz w:val="24"/>
          <w:szCs w:val="24"/>
        </w:rPr>
        <w:tab/>
      </w:r>
      <w:r w:rsidR="007E7549">
        <w:rPr>
          <w:spacing w:val="-1"/>
          <w:sz w:val="24"/>
          <w:szCs w:val="24"/>
        </w:rPr>
        <w:tab/>
      </w:r>
      <w:r w:rsidR="007E7549">
        <w:rPr>
          <w:spacing w:val="-1"/>
          <w:sz w:val="24"/>
          <w:szCs w:val="24"/>
        </w:rPr>
        <w:tab/>
      </w:r>
      <w:r w:rsidR="007E7549">
        <w:rPr>
          <w:spacing w:val="-1"/>
          <w:sz w:val="24"/>
          <w:szCs w:val="24"/>
        </w:rPr>
        <w:tab/>
      </w:r>
      <w:r w:rsidR="007E7549">
        <w:rPr>
          <w:spacing w:val="-1"/>
          <w:sz w:val="24"/>
          <w:szCs w:val="24"/>
        </w:rPr>
        <w:tab/>
      </w:r>
      <w:r w:rsidRPr="00FB5889">
        <w:rPr>
          <w:spacing w:val="-1"/>
          <w:sz w:val="24"/>
          <w:szCs w:val="24"/>
        </w:rPr>
        <w:t xml:space="preserve">    (длъжност и име)</w:t>
      </w:r>
    </w:p>
    <w:sectPr w:rsidR="00F73636" w:rsidRPr="00FB5889" w:rsidSect="00337DAE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03C4" w14:textId="77777777" w:rsidR="00D47146" w:rsidRDefault="00D47146" w:rsidP="00337DAE">
      <w:r>
        <w:separator/>
      </w:r>
    </w:p>
  </w:endnote>
  <w:endnote w:type="continuationSeparator" w:id="0">
    <w:p w14:paraId="76EA202B" w14:textId="77777777" w:rsidR="00D47146" w:rsidRDefault="00D47146" w:rsidP="003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1884555"/>
      <w:docPartObj>
        <w:docPartGallery w:val="Page Numbers (Bottom of Page)"/>
        <w:docPartUnique/>
      </w:docPartObj>
    </w:sdtPr>
    <w:sdtEndPr/>
    <w:sdtContent>
      <w:p w14:paraId="7E7EE30F" w14:textId="77777777" w:rsidR="000A050B" w:rsidRDefault="000A050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5D">
          <w:rPr>
            <w:noProof/>
          </w:rPr>
          <w:t>4</w:t>
        </w:r>
        <w:r>
          <w:fldChar w:fldCharType="end"/>
        </w:r>
      </w:p>
    </w:sdtContent>
  </w:sdt>
  <w:p w14:paraId="64D9B035" w14:textId="77777777" w:rsidR="000A050B" w:rsidRDefault="000A05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879C" w14:textId="77777777" w:rsidR="00D47146" w:rsidRDefault="00D47146" w:rsidP="00337DAE">
      <w:r>
        <w:separator/>
      </w:r>
    </w:p>
  </w:footnote>
  <w:footnote w:type="continuationSeparator" w:id="0">
    <w:p w14:paraId="6E8BA149" w14:textId="77777777" w:rsidR="00D47146" w:rsidRDefault="00D47146" w:rsidP="00337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2DB1"/>
    <w:multiLevelType w:val="hybridMultilevel"/>
    <w:tmpl w:val="B63822A2"/>
    <w:lvl w:ilvl="0" w:tplc="E7320A36">
      <w:start w:val="1"/>
      <w:numFmt w:val="decimal"/>
      <w:lvlText w:val="%1."/>
      <w:lvlJc w:val="left"/>
      <w:pPr>
        <w:ind w:left="1068" w:hanging="360"/>
      </w:pPr>
      <w:rPr>
        <w:rFonts w:ascii="Times New Roman" w:eastAsia="SimSu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6275D5"/>
    <w:multiLevelType w:val="multilevel"/>
    <w:tmpl w:val="154E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112D96"/>
    <w:multiLevelType w:val="hybridMultilevel"/>
    <w:tmpl w:val="8F3ED344"/>
    <w:lvl w:ilvl="0" w:tplc="3E080B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26E5E"/>
    <w:multiLevelType w:val="hybridMultilevel"/>
    <w:tmpl w:val="711E2B98"/>
    <w:lvl w:ilvl="0" w:tplc="0402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5DA11CC"/>
    <w:multiLevelType w:val="multilevel"/>
    <w:tmpl w:val="81B6B072"/>
    <w:lvl w:ilvl="0">
      <w:start w:val="1"/>
      <w:numFmt w:val="upperRoman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2."/>
      <w:lvlJc w:val="left"/>
      <w:pPr>
        <w:ind w:left="1094" w:hanging="450"/>
      </w:pPr>
      <w:rPr>
        <w:rFonts w:ascii="Times New Roman" w:eastAsia="Calibr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eastAsia="Calibri" w:hint="default"/>
      </w:rPr>
    </w:lvl>
  </w:abstractNum>
  <w:abstractNum w:abstractNumId="5" w15:restartNumberingAfterBreak="0">
    <w:nsid w:val="1B19360A"/>
    <w:multiLevelType w:val="hybridMultilevel"/>
    <w:tmpl w:val="52A297B0"/>
    <w:lvl w:ilvl="0" w:tplc="A462C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E44"/>
    <w:multiLevelType w:val="hybridMultilevel"/>
    <w:tmpl w:val="2F5672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8F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FA428AB"/>
    <w:multiLevelType w:val="hybridMultilevel"/>
    <w:tmpl w:val="479A7710"/>
    <w:lvl w:ilvl="0" w:tplc="566ABC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84122A6"/>
    <w:multiLevelType w:val="hybridMultilevel"/>
    <w:tmpl w:val="779AEF9A"/>
    <w:lvl w:ilvl="0" w:tplc="CD060EF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711D12"/>
    <w:multiLevelType w:val="hybridMultilevel"/>
    <w:tmpl w:val="CE307E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5157D51"/>
    <w:multiLevelType w:val="multilevel"/>
    <w:tmpl w:val="B0C60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303A86"/>
    <w:multiLevelType w:val="multilevel"/>
    <w:tmpl w:val="D6C26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F8"/>
    <w:rsid w:val="00072825"/>
    <w:rsid w:val="000A050B"/>
    <w:rsid w:val="00133A29"/>
    <w:rsid w:val="0015018C"/>
    <w:rsid w:val="001C5036"/>
    <w:rsid w:val="00232065"/>
    <w:rsid w:val="00237CB8"/>
    <w:rsid w:val="00265F7B"/>
    <w:rsid w:val="002B03AD"/>
    <w:rsid w:val="002B6AED"/>
    <w:rsid w:val="002C4D5E"/>
    <w:rsid w:val="002D5D00"/>
    <w:rsid w:val="002E2A2C"/>
    <w:rsid w:val="002E51AF"/>
    <w:rsid w:val="002E6F3E"/>
    <w:rsid w:val="00302909"/>
    <w:rsid w:val="003275B3"/>
    <w:rsid w:val="00330470"/>
    <w:rsid w:val="00337DAE"/>
    <w:rsid w:val="00351109"/>
    <w:rsid w:val="00362891"/>
    <w:rsid w:val="0037465B"/>
    <w:rsid w:val="0038669E"/>
    <w:rsid w:val="003A21D4"/>
    <w:rsid w:val="003C4286"/>
    <w:rsid w:val="004323F5"/>
    <w:rsid w:val="00443F6F"/>
    <w:rsid w:val="00472203"/>
    <w:rsid w:val="004728DB"/>
    <w:rsid w:val="004940AD"/>
    <w:rsid w:val="004D535D"/>
    <w:rsid w:val="00554D90"/>
    <w:rsid w:val="005C2C8B"/>
    <w:rsid w:val="005C40BD"/>
    <w:rsid w:val="005E4A21"/>
    <w:rsid w:val="005F7B5A"/>
    <w:rsid w:val="00601726"/>
    <w:rsid w:val="006149E6"/>
    <w:rsid w:val="00643D67"/>
    <w:rsid w:val="0065236E"/>
    <w:rsid w:val="0065675A"/>
    <w:rsid w:val="00666BC6"/>
    <w:rsid w:val="00672B7B"/>
    <w:rsid w:val="0067686A"/>
    <w:rsid w:val="00682A85"/>
    <w:rsid w:val="00714911"/>
    <w:rsid w:val="00723F75"/>
    <w:rsid w:val="00724ADC"/>
    <w:rsid w:val="007311D5"/>
    <w:rsid w:val="00733EBA"/>
    <w:rsid w:val="00742ED4"/>
    <w:rsid w:val="00786BF8"/>
    <w:rsid w:val="007E7549"/>
    <w:rsid w:val="007E76F4"/>
    <w:rsid w:val="00824FF1"/>
    <w:rsid w:val="00836E31"/>
    <w:rsid w:val="00842EC5"/>
    <w:rsid w:val="00860116"/>
    <w:rsid w:val="008722E5"/>
    <w:rsid w:val="008C3CA5"/>
    <w:rsid w:val="008F526B"/>
    <w:rsid w:val="0090783D"/>
    <w:rsid w:val="009143AD"/>
    <w:rsid w:val="00921BAC"/>
    <w:rsid w:val="009237FE"/>
    <w:rsid w:val="00960918"/>
    <w:rsid w:val="0097117C"/>
    <w:rsid w:val="009C6289"/>
    <w:rsid w:val="009E68A3"/>
    <w:rsid w:val="00A13B99"/>
    <w:rsid w:val="00A2539E"/>
    <w:rsid w:val="00A276ED"/>
    <w:rsid w:val="00A27785"/>
    <w:rsid w:val="00A27843"/>
    <w:rsid w:val="00A64E00"/>
    <w:rsid w:val="00A70E63"/>
    <w:rsid w:val="00A869F5"/>
    <w:rsid w:val="00AB0EE2"/>
    <w:rsid w:val="00AF362A"/>
    <w:rsid w:val="00AF77DF"/>
    <w:rsid w:val="00B167DB"/>
    <w:rsid w:val="00BB1EE6"/>
    <w:rsid w:val="00C06158"/>
    <w:rsid w:val="00C12CB9"/>
    <w:rsid w:val="00C60875"/>
    <w:rsid w:val="00C72B7A"/>
    <w:rsid w:val="00CA51F4"/>
    <w:rsid w:val="00CC2946"/>
    <w:rsid w:val="00CF56AF"/>
    <w:rsid w:val="00D01680"/>
    <w:rsid w:val="00D47146"/>
    <w:rsid w:val="00D66BDE"/>
    <w:rsid w:val="00DA59D7"/>
    <w:rsid w:val="00DD00A4"/>
    <w:rsid w:val="00E006CB"/>
    <w:rsid w:val="00E1231C"/>
    <w:rsid w:val="00E14177"/>
    <w:rsid w:val="00E24DC7"/>
    <w:rsid w:val="00E56DF3"/>
    <w:rsid w:val="00E56EC5"/>
    <w:rsid w:val="00E9208D"/>
    <w:rsid w:val="00EC699E"/>
    <w:rsid w:val="00EF4F33"/>
    <w:rsid w:val="00EF5ABD"/>
    <w:rsid w:val="00F40610"/>
    <w:rsid w:val="00F57B14"/>
    <w:rsid w:val="00F6063C"/>
    <w:rsid w:val="00F73636"/>
    <w:rsid w:val="00FB5889"/>
    <w:rsid w:val="00FD1E87"/>
    <w:rsid w:val="00FD3E21"/>
    <w:rsid w:val="00FD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339482"/>
  <w15:chartTrackingRefBased/>
  <w15:docId w15:val="{4D572F3D-A255-46D7-ABC7-83A336E6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a"/>
    <w:link w:val="a4"/>
    <w:uiPriority w:val="99"/>
    <w:rsid w:val="00337DAE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rsid w:val="00337DAE"/>
    <w:rPr>
      <w:rFonts w:ascii="Calibri" w:eastAsia="Times New Roman" w:hAnsi="Calibri" w:cs="Calibri"/>
      <w:sz w:val="20"/>
      <w:szCs w:val="20"/>
      <w:lang w:eastAsia="bg-BG"/>
    </w:rPr>
  </w:style>
  <w:style w:type="character" w:styleId="a5">
    <w:name w:val="footnote reference"/>
    <w:aliases w:val="Footnote"/>
    <w:basedOn w:val="a0"/>
    <w:uiPriority w:val="99"/>
    <w:rsid w:val="00337DAE"/>
    <w:rPr>
      <w:vertAlign w:val="superscript"/>
    </w:rPr>
  </w:style>
  <w:style w:type="paragraph" w:styleId="a6">
    <w:name w:val="List Paragraph"/>
    <w:basedOn w:val="a"/>
    <w:uiPriority w:val="34"/>
    <w:qFormat/>
    <w:rsid w:val="00AB0EE2"/>
    <w:pPr>
      <w:ind w:left="720"/>
      <w:contextualSpacing/>
    </w:pPr>
  </w:style>
  <w:style w:type="paragraph" w:styleId="a7">
    <w:name w:val="Body Text Indent"/>
    <w:basedOn w:val="a"/>
    <w:link w:val="a8"/>
    <w:rsid w:val="004728DB"/>
    <w:pPr>
      <w:widowControl/>
      <w:autoSpaceDE/>
      <w:autoSpaceDN/>
      <w:adjustRightInd/>
      <w:ind w:firstLine="720"/>
      <w:jc w:val="both"/>
    </w:pPr>
    <w:rPr>
      <w:sz w:val="28"/>
      <w:lang w:eastAsia="en-US"/>
    </w:rPr>
  </w:style>
  <w:style w:type="character" w:customStyle="1" w:styleId="a8">
    <w:name w:val="Основен текст с отстъп Знак"/>
    <w:basedOn w:val="a0"/>
    <w:link w:val="a7"/>
    <w:rsid w:val="004728D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basedOn w:val="a0"/>
    <w:link w:val="a9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b">
    <w:name w:val="footer"/>
    <w:basedOn w:val="a"/>
    <w:link w:val="ac"/>
    <w:uiPriority w:val="99"/>
    <w:unhideWhenUsed/>
    <w:rsid w:val="000A050B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rsid w:val="000A050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A70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1AF"/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2E51AF"/>
    <w:rPr>
      <w:rFonts w:ascii="Segoe UI" w:eastAsia="Times New Roman" w:hAnsi="Segoe UI" w:cs="Segoe UI"/>
      <w:sz w:val="18"/>
      <w:szCs w:val="18"/>
      <w:lang w:eastAsia="bg-BG"/>
    </w:rPr>
  </w:style>
  <w:style w:type="paragraph" w:styleId="af">
    <w:name w:val="Body Text"/>
    <w:basedOn w:val="a"/>
    <w:link w:val="af0"/>
    <w:uiPriority w:val="99"/>
    <w:semiHidden/>
    <w:unhideWhenUsed/>
    <w:rsid w:val="00FB5889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semiHidden/>
    <w:rsid w:val="00FB5889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Heading1">
    <w:name w:val="Heading #1_"/>
    <w:basedOn w:val="a0"/>
    <w:link w:val="Heading10"/>
    <w:rsid w:val="00FB5889"/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rsid w:val="00FB5889"/>
    <w:pPr>
      <w:autoSpaceDE/>
      <w:autoSpaceDN/>
      <w:adjustRightInd/>
      <w:ind w:firstLine="680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2982-5D10-409C-B2AC-B1796972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Aksel Koshudzhu</dc:creator>
  <cp:keywords/>
  <dc:description/>
  <cp:lastModifiedBy>Jordanka Dalakchieva</cp:lastModifiedBy>
  <cp:revision>8</cp:revision>
  <cp:lastPrinted>2018-12-17T13:51:00Z</cp:lastPrinted>
  <dcterms:created xsi:type="dcterms:W3CDTF">2021-12-03T07:11:00Z</dcterms:created>
  <dcterms:modified xsi:type="dcterms:W3CDTF">2021-12-07T13:49:00Z</dcterms:modified>
</cp:coreProperties>
</file>